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968" w:type="dxa"/>
        <w:tblInd w:w="0" w:type="dxa"/>
        <w:shd w:val="clear" w:color="auto" w:fill="D6D4C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1242"/>
        <w:gridCol w:w="793"/>
        <w:gridCol w:w="1483"/>
        <w:gridCol w:w="2568"/>
        <w:gridCol w:w="150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6D4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职位名称</w:t>
            </w:r>
          </w:p>
        </w:tc>
        <w:tc>
          <w:tcPr>
            <w:tcW w:w="12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6D4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招聘人数</w:t>
            </w:r>
          </w:p>
        </w:tc>
        <w:tc>
          <w:tcPr>
            <w:tcW w:w="634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6D4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 w:firstLine="64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资格条件</w:t>
            </w:r>
          </w:p>
        </w:tc>
      </w:tr>
      <w:tr>
        <w:tblPrEx>
          <w:shd w:val="clear" w:color="auto" w:fill="D6D4C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6D4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6D4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6D4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性别</w:t>
            </w:r>
          </w:p>
        </w:tc>
        <w:tc>
          <w:tcPr>
            <w:tcW w:w="14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6D4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学历</w:t>
            </w:r>
          </w:p>
        </w:tc>
        <w:tc>
          <w:tcPr>
            <w:tcW w:w="25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6D4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 w:firstLine="640"/>
              <w:jc w:val="both"/>
              <w:rPr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相关要求</w:t>
            </w:r>
          </w:p>
        </w:tc>
        <w:tc>
          <w:tcPr>
            <w:tcW w:w="15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6D4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其他</w:t>
            </w:r>
          </w:p>
        </w:tc>
      </w:tr>
      <w:tr>
        <w:tblPrEx>
          <w:shd w:val="clear" w:color="auto" w:fill="D6D4C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6D4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办公室文员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6D4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6D4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不限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6D4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全日制大专及以上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6D4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 w:firstLine="64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吃苦耐劳、积极阳光、身体健康、有较强责任感、五官端正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6D4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熟悉电脑办公软件操作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5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12643</dc:creator>
  <cp:lastModifiedBy>气场两米八</cp:lastModifiedBy>
  <dcterms:modified xsi:type="dcterms:W3CDTF">2019-02-14T02:46:58Z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