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0" w:after="0" w:line="560" w:lineRule="exact"/>
        <w:ind w:left="0" w:firstLine="0"/>
        <w:jc w:val="left"/>
        <w:textAlignment w:val="auto"/>
        <w:outlineLvl w:val="9"/>
        <w:rPr>
          <w:rFonts w:hint="eastAsia" w:ascii="Times New Roman" w:hAnsi="Times New Roman" w:eastAsia="黑体" w:cs="黑体"/>
          <w:b w:val="0"/>
          <w:color w:val="auto"/>
          <w:w w:val="100"/>
          <w:sz w:val="32"/>
        </w:rPr>
      </w:pPr>
      <w:r>
        <w:rPr>
          <w:rFonts w:hint="eastAsia" w:ascii="Times New Roman" w:hAnsi="Times New Roman" w:eastAsia="黑体" w:cs="黑体"/>
          <w:b w:val="0"/>
          <w:color w:val="auto"/>
          <w:w w:val="100"/>
          <w:sz w:val="32"/>
        </w:rPr>
        <w:t>附件1</w:t>
      </w:r>
    </w:p>
    <w:tbl>
      <w:tblPr>
        <w:tblStyle w:val="4"/>
        <w:tblpPr w:vertAnchor="text" w:horzAnchor="page" w:tblpXSpec="center" w:tblpY="183"/>
        <w:tblW w:w="12424" w:type="dxa"/>
        <w:jc w:val="center"/>
        <w:tblLayout w:type="fixed"/>
        <w:tblCellMar>
          <w:top w:w="0" w:type="dxa"/>
          <w:left w:w="0" w:type="dxa"/>
          <w:bottom w:w="0" w:type="dxa"/>
          <w:right w:w="0" w:type="dxa"/>
        </w:tblCellMar>
      </w:tblPr>
      <w:tblGrid>
        <w:gridCol w:w="637"/>
        <w:gridCol w:w="1595"/>
        <w:gridCol w:w="539"/>
        <w:gridCol w:w="2796"/>
        <w:gridCol w:w="4815"/>
        <w:gridCol w:w="1140"/>
        <w:gridCol w:w="901"/>
        <w:gridCol w:w="1"/>
      </w:tblGrid>
      <w:tr>
        <w:tblPrEx>
          <w:tblCellMar>
            <w:top w:w="0" w:type="dxa"/>
            <w:left w:w="0" w:type="dxa"/>
            <w:bottom w:w="0" w:type="dxa"/>
            <w:right w:w="0" w:type="dxa"/>
          </w:tblCellMar>
        </w:tblPrEx>
        <w:trPr>
          <w:trHeight w:val="1041" w:hRule="atLeast"/>
          <w:jc w:val="center"/>
        </w:trPr>
        <w:tc>
          <w:tcPr>
            <w:tcW w:w="12424" w:type="dxa"/>
            <w:gridSpan w:val="8"/>
            <w:tcBorders>
              <w:bottom w:val="single" w:color="000000" w:sz="4" w:space="0"/>
              <w:right w:val="nil"/>
            </w:tcBorders>
            <w:tcMar>
              <w:top w:w="0" w:type="dxa"/>
              <w:left w:w="108" w:type="dxa"/>
              <w:bottom w:w="0" w:type="dxa"/>
              <w:right w:w="108" w:type="dxa"/>
            </w:tcMar>
            <w:vAlign w:val="center"/>
          </w:tcPr>
          <w:p>
            <w:pPr>
              <w:widowControl/>
              <w:autoSpaceDE/>
              <w:autoSpaceDN/>
              <w:snapToGrid/>
              <w:spacing w:before="0" w:after="0" w:line="500" w:lineRule="exact"/>
              <w:ind w:left="0" w:firstLine="0"/>
              <w:jc w:val="center"/>
              <w:rPr>
                <w:rFonts w:hint="default" w:ascii="Times New Roman" w:hAnsi="Times New Roman" w:eastAsia="黑体" w:cs="Times New Roman"/>
                <w:b w:val="0"/>
                <w:color w:val="auto"/>
                <w:w w:val="100"/>
                <w:sz w:val="32"/>
              </w:rPr>
            </w:pPr>
            <w:bookmarkStart w:id="0" w:name="_GoBack"/>
            <w:r>
              <w:rPr>
                <w:rFonts w:hint="default" w:ascii="Times New Roman" w:hAnsi="Times New Roman" w:eastAsia="方正小标宋简体" w:cs="Times New Roman"/>
                <w:b w:val="0"/>
                <w:color w:val="auto"/>
                <w:w w:val="100"/>
                <w:sz w:val="44"/>
              </w:rPr>
              <w:t>赣州</w:t>
            </w:r>
            <w:r>
              <w:rPr>
                <w:rFonts w:hint="default" w:ascii="Times New Roman" w:hAnsi="Times New Roman" w:eastAsia="方正小标宋简体" w:cs="Times New Roman"/>
                <w:b w:val="0"/>
                <w:color w:val="auto"/>
                <w:w w:val="100"/>
                <w:sz w:val="44"/>
                <w:lang w:eastAsia="zh-CN"/>
              </w:rPr>
              <w:t>市医疗保障基金管理中心</w:t>
            </w:r>
            <w:r>
              <w:rPr>
                <w:rFonts w:hint="default" w:ascii="Times New Roman" w:hAnsi="Times New Roman" w:eastAsia="方正小标宋简体" w:cs="Times New Roman"/>
                <w:b w:val="0"/>
                <w:color w:val="auto"/>
                <w:w w:val="100"/>
                <w:sz w:val="44"/>
              </w:rPr>
              <w:t>公开</w:t>
            </w:r>
            <w:r>
              <w:rPr>
                <w:rFonts w:hint="default" w:ascii="Times New Roman" w:hAnsi="Times New Roman" w:eastAsia="方正小标宋简体" w:cs="Times New Roman"/>
                <w:b w:val="0"/>
                <w:color w:val="auto"/>
                <w:w w:val="100"/>
                <w:sz w:val="44"/>
                <w:lang w:eastAsia="zh-CN"/>
              </w:rPr>
              <w:t>考选</w:t>
            </w:r>
            <w:r>
              <w:rPr>
                <w:rFonts w:hint="default" w:ascii="Times New Roman" w:hAnsi="Times New Roman" w:eastAsia="方正小标宋简体" w:cs="Times New Roman"/>
                <w:b w:val="0"/>
                <w:color w:val="auto"/>
                <w:w w:val="100"/>
                <w:sz w:val="44"/>
              </w:rPr>
              <w:t>工作人员职位表</w:t>
            </w:r>
            <w:bookmarkEnd w:id="0"/>
          </w:p>
        </w:tc>
      </w:tr>
      <w:tr>
        <w:tblPrEx>
          <w:tblCellMar>
            <w:top w:w="0" w:type="dxa"/>
            <w:left w:w="0" w:type="dxa"/>
            <w:bottom w:w="0" w:type="dxa"/>
            <w:right w:w="0" w:type="dxa"/>
          </w:tblCellMar>
        </w:tblPrEx>
        <w:trPr>
          <w:trHeight w:val="787" w:hRule="atLeast"/>
          <w:jc w:val="center"/>
        </w:trPr>
        <w:tc>
          <w:tcPr>
            <w:tcW w:w="2232" w:type="dxa"/>
            <w:gridSpan w:val="2"/>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r>
              <w:rPr>
                <w:rFonts w:hint="default" w:ascii="Times New Roman" w:hAnsi="Times New Roman" w:eastAsia="仿宋_GB2312" w:cs="Times New Roman"/>
                <w:b w:val="0"/>
                <w:color w:val="auto"/>
                <w:w w:val="100"/>
                <w:sz w:val="24"/>
              </w:rPr>
              <w:t>考选职位</w:t>
            </w:r>
          </w:p>
        </w:tc>
        <w:tc>
          <w:tcPr>
            <w:tcW w:w="539" w:type="dxa"/>
            <w:vMerge w:val="restart"/>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r>
              <w:rPr>
                <w:rFonts w:hint="default" w:ascii="Times New Roman" w:hAnsi="Times New Roman" w:eastAsia="仿宋_GB2312" w:cs="Times New Roman"/>
                <w:b w:val="0"/>
                <w:color w:val="auto"/>
                <w:w w:val="100"/>
                <w:sz w:val="24"/>
              </w:rPr>
              <w:t>名额</w:t>
            </w:r>
          </w:p>
        </w:tc>
        <w:tc>
          <w:tcPr>
            <w:tcW w:w="2796" w:type="dxa"/>
            <w:vMerge w:val="restart"/>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1603"/>
              </w:tabs>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r>
              <w:rPr>
                <w:rFonts w:hint="default" w:ascii="Times New Roman" w:hAnsi="Times New Roman" w:eastAsia="仿宋_GB2312" w:cs="Times New Roman"/>
                <w:b w:val="0"/>
                <w:color w:val="auto"/>
                <w:w w:val="100"/>
                <w:sz w:val="24"/>
              </w:rPr>
              <w:t>考选范围</w:t>
            </w:r>
          </w:p>
        </w:tc>
        <w:tc>
          <w:tcPr>
            <w:tcW w:w="6857" w:type="dxa"/>
            <w:gridSpan w:val="4"/>
            <w:tcBorders>
              <w:top w:val="single" w:color="000000" w:sz="4" w:space="0"/>
              <w:left w:val="single" w:color="000000" w:sz="4" w:space="0"/>
              <w:bottom w:val="single" w:color="000000" w:sz="4" w:space="0"/>
              <w:right w:val="single" w:color="auto" w:sz="4" w:space="0"/>
            </w:tcBorders>
            <w:tcMar>
              <w:top w:w="0" w:type="dxa"/>
              <w:left w:w="108" w:type="dxa"/>
              <w:bottom w:w="0" w:type="dxa"/>
              <w:right w:w="108" w:type="dxa"/>
            </w:tcMar>
            <w:vAlign w:val="center"/>
          </w:tcPr>
          <w:p>
            <w:pPr>
              <w:widowControl/>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r>
              <w:rPr>
                <w:rFonts w:hint="default" w:ascii="Times New Roman" w:hAnsi="Times New Roman" w:eastAsia="仿宋_GB2312" w:cs="Times New Roman"/>
                <w:b w:val="0"/>
                <w:color w:val="auto"/>
                <w:w w:val="100"/>
                <w:sz w:val="24"/>
              </w:rPr>
              <w:t>考选条件</w:t>
            </w:r>
          </w:p>
        </w:tc>
      </w:tr>
      <w:tr>
        <w:tblPrEx>
          <w:tblCellMar>
            <w:top w:w="0" w:type="dxa"/>
            <w:left w:w="0" w:type="dxa"/>
            <w:bottom w:w="0" w:type="dxa"/>
            <w:right w:w="0" w:type="dxa"/>
          </w:tblCellMar>
        </w:tblPrEx>
        <w:trPr>
          <w:gridAfter w:val="1"/>
          <w:wAfter w:w="1" w:type="dxa"/>
          <w:trHeight w:val="787" w:hRule="atLeast"/>
          <w:jc w:val="center"/>
        </w:trPr>
        <w:tc>
          <w:tcPr>
            <w:tcW w:w="2232" w:type="dxa"/>
            <w:gridSpan w:val="2"/>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p>
        </w:tc>
        <w:tc>
          <w:tcPr>
            <w:tcW w:w="539" w:type="dxa"/>
            <w:vMerge w:val="continue"/>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p>
        </w:tc>
        <w:tc>
          <w:tcPr>
            <w:tcW w:w="2796" w:type="dxa"/>
            <w:vMerge w:val="continue"/>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p>
        </w:tc>
        <w:tc>
          <w:tcPr>
            <w:tcW w:w="4815"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r>
              <w:rPr>
                <w:rFonts w:hint="default" w:ascii="Times New Roman" w:hAnsi="Times New Roman" w:eastAsia="仿宋_GB2312" w:cs="Times New Roman"/>
                <w:b w:val="0"/>
                <w:color w:val="auto"/>
                <w:w w:val="100"/>
                <w:sz w:val="24"/>
              </w:rPr>
              <w:t>专业</w:t>
            </w:r>
          </w:p>
        </w:tc>
        <w:tc>
          <w:tcPr>
            <w:tcW w:w="114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r>
              <w:rPr>
                <w:rFonts w:hint="default" w:ascii="Times New Roman" w:hAnsi="Times New Roman" w:eastAsia="仿宋_GB2312" w:cs="Times New Roman"/>
                <w:b w:val="0"/>
                <w:color w:val="auto"/>
                <w:w w:val="100"/>
                <w:sz w:val="24"/>
              </w:rPr>
              <w:t>年龄</w:t>
            </w:r>
          </w:p>
        </w:tc>
        <w:tc>
          <w:tcPr>
            <w:tcW w:w="901" w:type="dxa"/>
            <w:tcBorders>
              <w:bottom w:val="single" w:color="000000" w:sz="4" w:space="0"/>
              <w:right w:val="single" w:color="auto" w:sz="4" w:space="0"/>
            </w:tcBorders>
            <w:tcMar>
              <w:top w:w="0" w:type="dxa"/>
              <w:left w:w="108" w:type="dxa"/>
              <w:bottom w:w="0" w:type="dxa"/>
              <w:right w:w="108" w:type="dxa"/>
            </w:tcMar>
            <w:vAlign w:val="center"/>
          </w:tcPr>
          <w:p>
            <w:pPr>
              <w:widowControl/>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r>
              <w:rPr>
                <w:rFonts w:hint="default" w:ascii="Times New Roman" w:hAnsi="Times New Roman" w:eastAsia="仿宋_GB2312" w:cs="Times New Roman"/>
                <w:b w:val="0"/>
                <w:color w:val="auto"/>
                <w:w w:val="100"/>
                <w:sz w:val="24"/>
              </w:rPr>
              <w:t>学历</w:t>
            </w:r>
          </w:p>
        </w:tc>
      </w:tr>
      <w:tr>
        <w:tblPrEx>
          <w:tblCellMar>
            <w:top w:w="0" w:type="dxa"/>
            <w:left w:w="0" w:type="dxa"/>
            <w:bottom w:w="0" w:type="dxa"/>
            <w:right w:w="0" w:type="dxa"/>
          </w:tblCellMar>
        </w:tblPrEx>
        <w:trPr>
          <w:gridAfter w:val="1"/>
          <w:wAfter w:w="1" w:type="dxa"/>
          <w:trHeight w:val="974" w:hRule="atLeast"/>
          <w:jc w:val="center"/>
        </w:trPr>
        <w:tc>
          <w:tcPr>
            <w:tcW w:w="637" w:type="dxa"/>
            <w:vMerge w:val="restart"/>
            <w:tcBorders>
              <w:left w:val="single" w:color="000000" w:sz="4" w:space="0"/>
              <w:right w:val="single" w:color="000000" w:sz="4" w:space="0"/>
            </w:tcBorders>
            <w:tcMar>
              <w:top w:w="0" w:type="dxa"/>
              <w:left w:w="108" w:type="dxa"/>
              <w:bottom w:w="0" w:type="dxa"/>
              <w:right w:w="108" w:type="dxa"/>
            </w:tcMar>
            <w:vAlign w:val="center"/>
          </w:tcPr>
          <w:p>
            <w:pPr>
              <w:autoSpaceDE/>
              <w:autoSpaceDN/>
              <w:snapToGrid/>
              <w:spacing w:before="0" w:after="0" w:line="300" w:lineRule="exact"/>
              <w:ind w:left="0" w:firstLine="0"/>
              <w:jc w:val="center"/>
              <w:rPr>
                <w:rFonts w:hint="default" w:ascii="Times New Roman" w:hAnsi="Times New Roman" w:eastAsia="宋体" w:cs="Times New Roman"/>
                <w:b w:val="0"/>
                <w:color w:val="auto"/>
                <w:w w:val="100"/>
                <w:sz w:val="24"/>
              </w:rPr>
            </w:pPr>
            <w:r>
              <w:rPr>
                <w:rFonts w:hint="default" w:ascii="Times New Roman" w:hAnsi="Times New Roman" w:eastAsia="仿宋_GB2312" w:cs="Times New Roman"/>
                <w:b w:val="0"/>
                <w:color w:val="auto"/>
                <w:w w:val="100"/>
                <w:sz w:val="24"/>
              </w:rPr>
              <w:t>市医疗保障基金管理中心</w:t>
            </w:r>
          </w:p>
        </w:tc>
        <w:tc>
          <w:tcPr>
            <w:tcW w:w="1595"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450"/>
              </w:tabs>
              <w:autoSpaceDE/>
              <w:autoSpaceDN/>
              <w:snapToGrid/>
              <w:spacing w:before="0" w:after="0" w:line="300" w:lineRule="exact"/>
              <w:ind w:left="0" w:firstLine="0"/>
              <w:jc w:val="center"/>
              <w:rPr>
                <w:rFonts w:hint="eastAsia" w:ascii="Times New Roman" w:hAnsi="Times New Roman" w:eastAsia="仿宋_GB2312" w:cs="Times New Roman"/>
                <w:b w:val="0"/>
                <w:color w:val="auto"/>
                <w:w w:val="100"/>
                <w:sz w:val="24"/>
                <w:lang w:eastAsia="zh-CN"/>
              </w:rPr>
            </w:pPr>
            <w:r>
              <w:rPr>
                <w:rFonts w:hint="eastAsia" w:eastAsia="仿宋_GB2312" w:cs="Times New Roman"/>
                <w:b w:val="0"/>
                <w:color w:val="auto"/>
                <w:w w:val="100"/>
                <w:sz w:val="24"/>
                <w:lang w:eastAsia="zh-CN"/>
              </w:rPr>
              <w:t>一级科员一</w:t>
            </w:r>
          </w:p>
        </w:tc>
        <w:tc>
          <w:tcPr>
            <w:tcW w:w="539" w:type="dxa"/>
            <w:tcBorders>
              <w:bottom w:val="single" w:color="000000" w:sz="4" w:space="0"/>
              <w:right w:val="single" w:color="000000" w:sz="4" w:space="0"/>
            </w:tcBorders>
            <w:tcMar>
              <w:top w:w="0" w:type="dxa"/>
              <w:left w:w="108" w:type="dxa"/>
              <w:bottom w:w="0" w:type="dxa"/>
              <w:right w:w="108" w:type="dxa"/>
            </w:tcMar>
            <w:vAlign w:val="center"/>
          </w:tcPr>
          <w:p>
            <w:pPr>
              <w:widowControl/>
              <w:tabs>
                <w:tab w:val="left" w:pos="450"/>
              </w:tabs>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lang w:eastAsia="zh-CN"/>
              </w:rPr>
            </w:pPr>
            <w:r>
              <w:rPr>
                <w:rFonts w:hint="default" w:ascii="Times New Roman" w:hAnsi="Times New Roman" w:eastAsia="仿宋_GB2312" w:cs="Times New Roman"/>
                <w:b w:val="0"/>
                <w:color w:val="auto"/>
                <w:w w:val="100"/>
                <w:sz w:val="24"/>
                <w:lang w:val="en-US" w:eastAsia="zh-CN"/>
              </w:rPr>
              <w:t>2</w:t>
            </w:r>
          </w:p>
        </w:tc>
        <w:tc>
          <w:tcPr>
            <w:tcW w:w="2796"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widowControl w:val="0"/>
              <w:tabs>
                <w:tab w:val="left" w:pos="1167"/>
              </w:tabs>
              <w:kinsoku/>
              <w:wordWrap/>
              <w:overflowPunct/>
              <w:topLinePunct w:val="0"/>
              <w:autoSpaceDE/>
              <w:autoSpaceDN/>
              <w:bidi w:val="0"/>
              <w:adjustRightInd/>
              <w:snapToGrid/>
              <w:spacing w:before="0" w:after="0" w:line="340" w:lineRule="exact"/>
              <w:ind w:left="0" w:firstLine="0"/>
              <w:jc w:val="left"/>
              <w:textAlignment w:val="auto"/>
              <w:outlineLvl w:val="9"/>
              <w:rPr>
                <w:rFonts w:hint="default" w:ascii="Times New Roman" w:hAnsi="Times New Roman" w:eastAsia="仿宋" w:cs="Times New Roman"/>
                <w:b w:val="0"/>
                <w:color w:val="auto"/>
                <w:w w:val="100"/>
                <w:sz w:val="24"/>
                <w:szCs w:val="24"/>
                <w:lang w:val="en-US" w:eastAsia="zh-CN"/>
              </w:rPr>
            </w:pPr>
            <w:r>
              <w:rPr>
                <w:rFonts w:hint="default" w:ascii="Times New Roman" w:hAnsi="Times New Roman" w:eastAsia="仿宋" w:cs="Times New Roman"/>
                <w:b w:val="0"/>
                <w:color w:val="auto"/>
                <w:w w:val="100"/>
                <w:sz w:val="24"/>
                <w:szCs w:val="24"/>
                <w:lang w:val="en-US" w:eastAsia="zh-CN"/>
              </w:rPr>
              <w:t>1.全市范围内党政机关中已进行公务员登记且在编在岗的公务员。</w:t>
            </w:r>
          </w:p>
          <w:p>
            <w:pPr>
              <w:keepNext w:val="0"/>
              <w:keepLines w:val="0"/>
              <w:pageBreakBefore w:val="0"/>
              <w:widowControl w:val="0"/>
              <w:tabs>
                <w:tab w:val="left" w:pos="1167"/>
              </w:tabs>
              <w:kinsoku/>
              <w:wordWrap/>
              <w:overflowPunct/>
              <w:topLinePunct w:val="0"/>
              <w:autoSpaceDE/>
              <w:autoSpaceDN/>
              <w:bidi w:val="0"/>
              <w:adjustRightInd/>
              <w:snapToGrid/>
              <w:spacing w:before="0" w:after="0" w:line="340" w:lineRule="exact"/>
              <w:ind w:left="0" w:firstLine="0"/>
              <w:jc w:val="left"/>
              <w:textAlignment w:val="auto"/>
              <w:outlineLvl w:val="9"/>
              <w:rPr>
                <w:rFonts w:hint="default" w:ascii="Times New Roman" w:hAnsi="Times New Roman" w:eastAsia="仿宋" w:cs="Times New Roman"/>
                <w:b w:val="0"/>
                <w:color w:val="auto"/>
                <w:w w:val="100"/>
                <w:sz w:val="24"/>
                <w:szCs w:val="24"/>
                <w:lang w:val="en-US" w:eastAsia="zh-CN"/>
              </w:rPr>
            </w:pPr>
            <w:r>
              <w:rPr>
                <w:rFonts w:hint="default" w:ascii="Times New Roman" w:hAnsi="Times New Roman" w:eastAsia="仿宋" w:cs="Times New Roman"/>
                <w:b w:val="0"/>
                <w:color w:val="auto"/>
                <w:w w:val="100"/>
                <w:sz w:val="24"/>
                <w:szCs w:val="24"/>
                <w:lang w:val="en-US" w:eastAsia="zh-CN"/>
              </w:rPr>
              <w:t>2.全市范围内参照公务员法管理事业单位中已进行参公登记在编在岗的工作人员。</w:t>
            </w:r>
          </w:p>
          <w:p>
            <w:pPr>
              <w:keepNext w:val="0"/>
              <w:keepLines w:val="0"/>
              <w:pageBreakBefore w:val="0"/>
              <w:widowControl w:val="0"/>
              <w:tabs>
                <w:tab w:val="left" w:pos="1167"/>
              </w:tabs>
              <w:kinsoku/>
              <w:wordWrap/>
              <w:overflowPunct/>
              <w:topLinePunct w:val="0"/>
              <w:autoSpaceDE/>
              <w:autoSpaceDN/>
              <w:bidi w:val="0"/>
              <w:adjustRightInd/>
              <w:snapToGrid/>
              <w:spacing w:before="0" w:after="0" w:line="340" w:lineRule="exact"/>
              <w:ind w:left="0" w:firstLine="0"/>
              <w:jc w:val="left"/>
              <w:textAlignment w:val="auto"/>
              <w:outlineLvl w:val="9"/>
              <w:rPr>
                <w:rFonts w:hint="default" w:ascii="Times New Roman" w:hAnsi="Times New Roman" w:eastAsia="仿宋_GB2312" w:cs="Times New Roman"/>
                <w:b w:val="0"/>
                <w:color w:val="auto"/>
                <w:w w:val="100"/>
                <w:sz w:val="24"/>
              </w:rPr>
            </w:pPr>
            <w:r>
              <w:rPr>
                <w:rFonts w:hint="default" w:ascii="Times New Roman" w:hAnsi="Times New Roman" w:eastAsia="仿宋" w:cs="Times New Roman"/>
                <w:b w:val="0"/>
                <w:color w:val="auto"/>
                <w:w w:val="100"/>
                <w:sz w:val="24"/>
                <w:szCs w:val="24"/>
                <w:lang w:val="en-US" w:eastAsia="zh-CN"/>
              </w:rPr>
              <w:t>3.市外实施公务员法机关或参公管理单位中，本人为赣州籍或者配偶在赣州工作1年以上，符合</w:t>
            </w:r>
            <w:r>
              <w:rPr>
                <w:rFonts w:hint="eastAsia" w:ascii="Times New Roman" w:hAnsi="Times New Roman" w:eastAsia="仿宋" w:cs="Times New Roman"/>
                <w:b w:val="0"/>
                <w:color w:val="auto"/>
                <w:w w:val="100"/>
                <w:sz w:val="24"/>
                <w:szCs w:val="24"/>
                <w:lang w:val="en-US" w:eastAsia="zh-CN"/>
              </w:rPr>
              <w:t>上述</w:t>
            </w:r>
            <w:r>
              <w:rPr>
                <w:rFonts w:hint="default" w:ascii="Times New Roman" w:hAnsi="Times New Roman" w:eastAsia="仿宋" w:cs="Times New Roman"/>
                <w:b w:val="0"/>
                <w:color w:val="auto"/>
                <w:w w:val="100"/>
                <w:sz w:val="24"/>
                <w:szCs w:val="24"/>
                <w:lang w:val="en-US" w:eastAsia="zh-CN"/>
              </w:rPr>
              <w:t>条件的也可报考。</w:t>
            </w:r>
          </w:p>
        </w:tc>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keepNext w:val="0"/>
              <w:keepLines w:val="0"/>
              <w:pageBreakBefore w:val="0"/>
              <w:tabs>
                <w:tab w:val="left" w:pos="1167"/>
              </w:tabs>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b w:val="0"/>
                <w:color w:val="auto"/>
                <w:w w:val="100"/>
                <w:sz w:val="24"/>
              </w:rPr>
            </w:pPr>
            <w:r>
              <w:rPr>
                <w:rFonts w:hint="default" w:ascii="Times New Roman" w:hAnsi="Times New Roman" w:eastAsia="仿宋_GB2312" w:cs="Times New Roman"/>
                <w:color w:val="auto"/>
                <w:kern w:val="0"/>
                <w:sz w:val="24"/>
                <w:szCs w:val="24"/>
                <w:highlight w:val="none"/>
                <w:lang w:eastAsia="zh-CN"/>
              </w:rPr>
              <w:t>计算机类</w:t>
            </w:r>
          </w:p>
        </w:tc>
        <w:tc>
          <w:tcPr>
            <w:tcW w:w="1140" w:type="dxa"/>
            <w:vMerge w:val="restart"/>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autoSpaceDN/>
              <w:snapToGrid/>
              <w:spacing w:before="0" w:after="0" w:line="300" w:lineRule="exact"/>
              <w:ind w:left="0" w:firstLine="0"/>
              <w:jc w:val="center"/>
              <w:rPr>
                <w:rFonts w:hint="eastAsia" w:ascii="Times New Roman" w:hAnsi="Times New Roman" w:eastAsia="仿宋_GB2312" w:cs="Times New Roman"/>
                <w:b w:val="0"/>
                <w:color w:val="auto"/>
                <w:w w:val="100"/>
                <w:sz w:val="24"/>
                <w:lang w:eastAsia="zh-CN"/>
              </w:rPr>
            </w:pPr>
            <w:r>
              <w:rPr>
                <w:rFonts w:hint="default" w:ascii="Times New Roman" w:hAnsi="Times New Roman" w:eastAsia="仿宋_GB2312" w:cs="Times New Roman"/>
                <w:b w:val="0"/>
                <w:color w:val="auto"/>
                <w:w w:val="100"/>
                <w:sz w:val="24"/>
              </w:rPr>
              <w:t>35岁</w:t>
            </w:r>
            <w:r>
              <w:rPr>
                <w:rFonts w:hint="eastAsia" w:eastAsia="仿宋_GB2312" w:cs="Times New Roman"/>
                <w:b w:val="0"/>
                <w:color w:val="auto"/>
                <w:w w:val="100"/>
                <w:sz w:val="24"/>
                <w:lang w:eastAsia="zh-CN"/>
              </w:rPr>
              <w:t>周</w:t>
            </w:r>
          </w:p>
          <w:p>
            <w:pPr>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r>
              <w:rPr>
                <w:rFonts w:hint="default" w:ascii="Times New Roman" w:hAnsi="Times New Roman" w:eastAsia="仿宋_GB2312" w:cs="Times New Roman"/>
                <w:b w:val="0"/>
                <w:color w:val="auto"/>
                <w:w w:val="100"/>
                <w:sz w:val="24"/>
              </w:rPr>
              <w:t>以下</w:t>
            </w:r>
          </w:p>
          <w:p>
            <w:pPr>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p>
        </w:tc>
        <w:tc>
          <w:tcPr>
            <w:tcW w:w="901" w:type="dxa"/>
            <w:vMerge w:val="restart"/>
            <w:tcBorders>
              <w:left w:val="single" w:color="000000" w:sz="4" w:space="0"/>
              <w:right w:val="single" w:color="auto" w:sz="4" w:space="0"/>
            </w:tcBorders>
            <w:tcMar>
              <w:top w:w="0" w:type="dxa"/>
              <w:left w:w="108" w:type="dxa"/>
              <w:bottom w:w="0" w:type="dxa"/>
              <w:right w:w="108" w:type="dxa"/>
            </w:tcMar>
            <w:vAlign w:val="center"/>
          </w:tcPr>
          <w:p>
            <w:pPr>
              <w:widowControl/>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r>
              <w:rPr>
                <w:rFonts w:hint="default" w:ascii="Times New Roman" w:hAnsi="Times New Roman" w:eastAsia="仿宋_GB2312" w:cs="Times New Roman"/>
                <w:b w:val="0"/>
                <w:color w:val="auto"/>
                <w:w w:val="100"/>
                <w:sz w:val="24"/>
              </w:rPr>
              <w:t>国家承认的本科及以上学历</w:t>
            </w:r>
          </w:p>
        </w:tc>
      </w:tr>
      <w:tr>
        <w:tblPrEx>
          <w:tblCellMar>
            <w:top w:w="0" w:type="dxa"/>
            <w:left w:w="0" w:type="dxa"/>
            <w:bottom w:w="0" w:type="dxa"/>
            <w:right w:w="0" w:type="dxa"/>
          </w:tblCellMar>
        </w:tblPrEx>
        <w:trPr>
          <w:gridAfter w:val="1"/>
          <w:wAfter w:w="1" w:type="dxa"/>
          <w:trHeight w:val="1001" w:hRule="atLeast"/>
          <w:jc w:val="center"/>
        </w:trPr>
        <w:tc>
          <w:tcPr>
            <w:tcW w:w="637" w:type="dxa"/>
            <w:vMerge w:val="continue"/>
            <w:tcBorders>
              <w:left w:val="single" w:color="000000" w:sz="4" w:space="0"/>
              <w:right w:val="single" w:color="000000" w:sz="4" w:space="0"/>
            </w:tcBorders>
            <w:tcMar>
              <w:top w:w="0" w:type="dxa"/>
              <w:left w:w="108" w:type="dxa"/>
              <w:bottom w:w="0" w:type="dxa"/>
              <w:right w:w="108" w:type="dxa"/>
            </w:tcMar>
            <w:vAlign w:val="center"/>
          </w:tcPr>
          <w:p>
            <w:pPr>
              <w:widowControl/>
              <w:autoSpaceDE/>
              <w:autoSpaceDN/>
              <w:snapToGrid/>
              <w:spacing w:before="0" w:after="0" w:line="300" w:lineRule="exact"/>
              <w:ind w:left="0" w:firstLine="0"/>
              <w:jc w:val="center"/>
              <w:rPr>
                <w:rFonts w:hint="default" w:ascii="Times New Roman" w:hAnsi="Times New Roman" w:eastAsia="宋体" w:cs="Times New Roman"/>
                <w:b w:val="0"/>
                <w:color w:val="auto"/>
                <w:w w:val="100"/>
                <w:sz w:val="24"/>
              </w:rPr>
            </w:pPr>
          </w:p>
        </w:tc>
        <w:tc>
          <w:tcPr>
            <w:tcW w:w="1595"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tabs>
                <w:tab w:val="left" w:pos="450"/>
              </w:tabs>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r>
              <w:rPr>
                <w:rFonts w:hint="eastAsia" w:eastAsia="仿宋_GB2312" w:cs="Times New Roman"/>
                <w:b w:val="0"/>
                <w:color w:val="auto"/>
                <w:w w:val="100"/>
                <w:sz w:val="24"/>
                <w:lang w:eastAsia="zh-CN"/>
              </w:rPr>
              <w:t>一级科员</w:t>
            </w:r>
            <w:r>
              <w:rPr>
                <w:rFonts w:hint="default" w:ascii="Times New Roman" w:hAnsi="Times New Roman" w:eastAsia="仿宋_GB2312" w:cs="Times New Roman"/>
                <w:b w:val="0"/>
                <w:color w:val="auto"/>
                <w:w w:val="100"/>
                <w:sz w:val="24"/>
              </w:rPr>
              <w:t>二</w:t>
            </w:r>
          </w:p>
        </w:tc>
        <w:tc>
          <w:tcPr>
            <w:tcW w:w="539" w:type="dxa"/>
            <w:vMerge w:val="restart"/>
            <w:tcBorders>
              <w:top w:val="single" w:color="000000" w:sz="4" w:space="0"/>
              <w:right w:val="single" w:color="000000" w:sz="4" w:space="0"/>
            </w:tcBorders>
            <w:tcMar>
              <w:top w:w="0" w:type="dxa"/>
              <w:left w:w="108" w:type="dxa"/>
              <w:bottom w:w="0" w:type="dxa"/>
              <w:right w:w="108" w:type="dxa"/>
            </w:tcMar>
            <w:vAlign w:val="center"/>
          </w:tcPr>
          <w:p>
            <w:pPr>
              <w:widowControl/>
              <w:tabs>
                <w:tab w:val="left" w:pos="450"/>
              </w:tabs>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lang w:eastAsia="zh-CN"/>
              </w:rPr>
            </w:pPr>
            <w:r>
              <w:rPr>
                <w:rFonts w:hint="default" w:ascii="Times New Roman" w:hAnsi="Times New Roman" w:eastAsia="仿宋_GB2312" w:cs="Times New Roman"/>
                <w:b w:val="0"/>
                <w:color w:val="auto"/>
                <w:w w:val="100"/>
                <w:sz w:val="24"/>
                <w:lang w:val="en-US" w:eastAsia="zh-CN"/>
              </w:rPr>
              <w:t>2</w:t>
            </w:r>
          </w:p>
        </w:tc>
        <w:tc>
          <w:tcPr>
            <w:tcW w:w="279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450"/>
              </w:tabs>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p>
        </w:tc>
        <w:tc>
          <w:tcPr>
            <w:tcW w:w="4815"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tabs>
                <w:tab w:val="left" w:pos="1077"/>
                <w:tab w:val="left" w:pos="1857"/>
                <w:tab w:val="left" w:pos="1947"/>
              </w:tabs>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b w:val="0"/>
                <w:color w:val="auto"/>
                <w:w w:val="100"/>
                <w:sz w:val="24"/>
              </w:rPr>
            </w:pPr>
            <w:r>
              <w:rPr>
                <w:rFonts w:hint="default" w:ascii="Times New Roman" w:hAnsi="Times New Roman" w:eastAsia="仿宋_GB2312" w:cs="Times New Roman"/>
                <w:color w:val="auto"/>
                <w:kern w:val="0"/>
                <w:sz w:val="24"/>
                <w:szCs w:val="24"/>
                <w:highlight w:val="none"/>
                <w:lang w:eastAsia="zh-CN"/>
              </w:rPr>
              <w:t>医学类</w:t>
            </w:r>
          </w:p>
        </w:tc>
        <w:tc>
          <w:tcPr>
            <w:tcW w:w="11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tabs>
                <w:tab w:val="left" w:pos="1077"/>
                <w:tab w:val="left" w:pos="1857"/>
                <w:tab w:val="left" w:pos="1947"/>
              </w:tabs>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p>
        </w:tc>
        <w:tc>
          <w:tcPr>
            <w:tcW w:w="901" w:type="dxa"/>
            <w:vMerge w:val="continue"/>
            <w:tcBorders>
              <w:left w:val="single" w:color="000000" w:sz="4" w:space="0"/>
              <w:right w:val="single" w:color="auto" w:sz="4" w:space="0"/>
            </w:tcBorders>
            <w:tcMar>
              <w:top w:w="0" w:type="dxa"/>
              <w:left w:w="108" w:type="dxa"/>
              <w:bottom w:w="0" w:type="dxa"/>
              <w:right w:w="108" w:type="dxa"/>
            </w:tcMar>
            <w:vAlign w:val="center"/>
          </w:tcPr>
          <w:p>
            <w:pPr>
              <w:tabs>
                <w:tab w:val="left" w:pos="1077"/>
                <w:tab w:val="left" w:pos="1857"/>
                <w:tab w:val="left" w:pos="1947"/>
              </w:tabs>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p>
        </w:tc>
      </w:tr>
      <w:tr>
        <w:tblPrEx>
          <w:tblCellMar>
            <w:top w:w="0" w:type="dxa"/>
            <w:left w:w="0" w:type="dxa"/>
            <w:bottom w:w="0" w:type="dxa"/>
            <w:right w:w="0" w:type="dxa"/>
          </w:tblCellMar>
        </w:tblPrEx>
        <w:trPr>
          <w:gridAfter w:val="1"/>
          <w:wAfter w:w="1" w:type="dxa"/>
          <w:trHeight w:val="982" w:hRule="atLeast"/>
          <w:jc w:val="center"/>
        </w:trPr>
        <w:tc>
          <w:tcPr>
            <w:tcW w:w="637" w:type="dxa"/>
            <w:vMerge w:val="continue"/>
            <w:tcBorders>
              <w:left w:val="single" w:color="000000" w:sz="4" w:space="0"/>
              <w:right w:val="single" w:color="000000" w:sz="4" w:space="0"/>
            </w:tcBorders>
            <w:tcMar>
              <w:top w:w="0" w:type="dxa"/>
              <w:left w:w="108" w:type="dxa"/>
              <w:bottom w:w="0" w:type="dxa"/>
              <w:right w:w="108" w:type="dxa"/>
            </w:tcMar>
            <w:vAlign w:val="center"/>
          </w:tcPr>
          <w:p>
            <w:pPr>
              <w:tabs>
                <w:tab w:val="left" w:pos="1077"/>
                <w:tab w:val="left" w:pos="1857"/>
                <w:tab w:val="left" w:pos="1947"/>
              </w:tabs>
              <w:autoSpaceDE/>
              <w:autoSpaceDN/>
              <w:snapToGrid/>
              <w:spacing w:before="0" w:after="0" w:line="300" w:lineRule="exact"/>
              <w:ind w:left="0" w:firstLine="0"/>
              <w:jc w:val="center"/>
              <w:rPr>
                <w:rFonts w:hint="default" w:ascii="Times New Roman" w:hAnsi="Times New Roman" w:eastAsia="宋体" w:cs="Times New Roman"/>
                <w:b w:val="0"/>
                <w:color w:val="auto"/>
                <w:w w:val="100"/>
                <w:sz w:val="24"/>
              </w:rPr>
            </w:pPr>
          </w:p>
        </w:tc>
        <w:tc>
          <w:tcPr>
            <w:tcW w:w="1595"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tabs>
                <w:tab w:val="left" w:pos="450"/>
              </w:tabs>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r>
              <w:rPr>
                <w:rFonts w:hint="eastAsia" w:eastAsia="仿宋_GB2312" w:cs="Times New Roman"/>
                <w:b w:val="0"/>
                <w:color w:val="auto"/>
                <w:w w:val="100"/>
                <w:sz w:val="24"/>
                <w:lang w:eastAsia="zh-CN"/>
              </w:rPr>
              <w:t>一级科员</w:t>
            </w:r>
            <w:r>
              <w:rPr>
                <w:rFonts w:hint="default" w:ascii="Times New Roman" w:hAnsi="Times New Roman" w:eastAsia="仿宋_GB2312" w:cs="Times New Roman"/>
                <w:b w:val="0"/>
                <w:color w:val="auto"/>
                <w:w w:val="100"/>
                <w:sz w:val="24"/>
              </w:rPr>
              <w:t>三</w:t>
            </w:r>
          </w:p>
        </w:tc>
        <w:tc>
          <w:tcPr>
            <w:tcW w:w="539" w:type="dxa"/>
            <w:vMerge w:val="restart"/>
            <w:tcBorders>
              <w:top w:val="single" w:color="000000" w:sz="4" w:space="0"/>
              <w:right w:val="single" w:color="000000" w:sz="4" w:space="0"/>
            </w:tcBorders>
            <w:tcMar>
              <w:top w:w="0" w:type="dxa"/>
              <w:left w:w="108" w:type="dxa"/>
              <w:bottom w:w="0" w:type="dxa"/>
              <w:right w:w="108" w:type="dxa"/>
            </w:tcMar>
            <w:vAlign w:val="center"/>
          </w:tcPr>
          <w:p>
            <w:pPr>
              <w:widowControl/>
              <w:tabs>
                <w:tab w:val="left" w:pos="450"/>
              </w:tabs>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lang w:eastAsia="zh-CN"/>
              </w:rPr>
            </w:pPr>
            <w:r>
              <w:rPr>
                <w:rFonts w:hint="default" w:ascii="Times New Roman" w:hAnsi="Times New Roman" w:eastAsia="仿宋_GB2312" w:cs="Times New Roman"/>
                <w:b w:val="0"/>
                <w:color w:val="auto"/>
                <w:w w:val="100"/>
                <w:sz w:val="24"/>
                <w:lang w:val="en-US" w:eastAsia="zh-CN"/>
              </w:rPr>
              <w:t>3</w:t>
            </w:r>
          </w:p>
        </w:tc>
        <w:tc>
          <w:tcPr>
            <w:tcW w:w="279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450"/>
              </w:tabs>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p>
        </w:tc>
        <w:tc>
          <w:tcPr>
            <w:tcW w:w="4815" w:type="dxa"/>
            <w:vMerge w:val="restart"/>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b w:val="0"/>
                <w:color w:val="auto"/>
                <w:w w:val="100"/>
                <w:sz w:val="24"/>
              </w:rPr>
            </w:pPr>
            <w:r>
              <w:rPr>
                <w:rFonts w:hint="default" w:ascii="Times New Roman" w:hAnsi="Times New Roman" w:eastAsia="仿宋_GB2312" w:cs="Times New Roman"/>
                <w:color w:val="auto"/>
                <w:kern w:val="0"/>
                <w:sz w:val="24"/>
                <w:szCs w:val="24"/>
                <w:highlight w:val="none"/>
                <w:lang w:eastAsia="zh-CN"/>
              </w:rPr>
              <w:t>经济与贸易学类、工商管理类</w:t>
            </w:r>
            <w:r>
              <w:rPr>
                <w:rFonts w:hint="eastAsia" w:eastAsia="仿宋_GB2312" w:cs="Times New Roman"/>
                <w:color w:val="auto"/>
                <w:kern w:val="0"/>
                <w:sz w:val="24"/>
                <w:szCs w:val="24"/>
                <w:highlight w:val="none"/>
                <w:lang w:eastAsia="zh-CN"/>
              </w:rPr>
              <w:t>、财政金融类、会计审计类</w:t>
            </w:r>
          </w:p>
        </w:tc>
        <w:tc>
          <w:tcPr>
            <w:tcW w:w="11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p>
        </w:tc>
        <w:tc>
          <w:tcPr>
            <w:tcW w:w="901" w:type="dxa"/>
            <w:vMerge w:val="continue"/>
            <w:tcBorders>
              <w:left w:val="single" w:color="000000" w:sz="4" w:space="0"/>
              <w:right w:val="single" w:color="auto" w:sz="4" w:space="0"/>
            </w:tcBorders>
            <w:tcMar>
              <w:top w:w="0" w:type="dxa"/>
              <w:left w:w="108" w:type="dxa"/>
              <w:bottom w:w="0" w:type="dxa"/>
              <w:right w:w="108" w:type="dxa"/>
            </w:tcMar>
            <w:vAlign w:val="center"/>
          </w:tcPr>
          <w:p>
            <w:pPr>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p>
        </w:tc>
      </w:tr>
      <w:tr>
        <w:tblPrEx>
          <w:tblCellMar>
            <w:top w:w="0" w:type="dxa"/>
            <w:left w:w="0" w:type="dxa"/>
            <w:bottom w:w="0" w:type="dxa"/>
            <w:right w:w="0" w:type="dxa"/>
          </w:tblCellMar>
        </w:tblPrEx>
        <w:trPr>
          <w:gridAfter w:val="1"/>
          <w:wAfter w:w="1" w:type="dxa"/>
          <w:trHeight w:val="938" w:hRule="atLeast"/>
          <w:jc w:val="center"/>
        </w:trPr>
        <w:tc>
          <w:tcPr>
            <w:tcW w:w="637" w:type="dxa"/>
            <w:vMerge w:val="continue"/>
            <w:tcBorders>
              <w:left w:val="single" w:color="000000" w:sz="4" w:space="0"/>
              <w:right w:val="single" w:color="000000" w:sz="4" w:space="0"/>
            </w:tcBorders>
            <w:tcMar>
              <w:top w:w="0" w:type="dxa"/>
              <w:left w:w="108" w:type="dxa"/>
              <w:bottom w:w="0" w:type="dxa"/>
              <w:right w:w="108" w:type="dxa"/>
            </w:tcMar>
            <w:vAlign w:val="center"/>
          </w:tcPr>
          <w:p>
            <w:pPr>
              <w:autoSpaceDE/>
              <w:autoSpaceDN/>
              <w:snapToGrid/>
              <w:spacing w:before="0" w:after="0" w:line="300" w:lineRule="exact"/>
              <w:ind w:left="0" w:firstLine="0"/>
              <w:jc w:val="center"/>
              <w:rPr>
                <w:rFonts w:hint="default" w:ascii="Times New Roman" w:hAnsi="Times New Roman" w:eastAsia="宋体" w:cs="Times New Roman"/>
                <w:b w:val="0"/>
                <w:color w:val="auto"/>
                <w:w w:val="100"/>
                <w:sz w:val="24"/>
              </w:rPr>
            </w:pPr>
          </w:p>
        </w:tc>
        <w:tc>
          <w:tcPr>
            <w:tcW w:w="159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widowControl/>
              <w:tabs>
                <w:tab w:val="left" w:pos="450"/>
              </w:tabs>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r>
              <w:rPr>
                <w:rFonts w:hint="eastAsia" w:eastAsia="仿宋_GB2312" w:cs="Times New Roman"/>
                <w:b w:val="0"/>
                <w:color w:val="auto"/>
                <w:w w:val="100"/>
                <w:sz w:val="24"/>
                <w:lang w:eastAsia="zh-CN"/>
              </w:rPr>
              <w:t>一级科员</w:t>
            </w:r>
            <w:r>
              <w:rPr>
                <w:rFonts w:hint="default" w:ascii="Times New Roman" w:hAnsi="Times New Roman" w:eastAsia="仿宋_GB2312" w:cs="Times New Roman"/>
                <w:b w:val="0"/>
                <w:color w:val="auto"/>
                <w:w w:val="100"/>
                <w:sz w:val="24"/>
              </w:rPr>
              <w:t>四</w:t>
            </w:r>
          </w:p>
        </w:tc>
        <w:tc>
          <w:tcPr>
            <w:tcW w:w="539" w:type="dxa"/>
            <w:tcBorders>
              <w:top w:val="single" w:color="000000" w:sz="4" w:space="0"/>
              <w:right w:val="single" w:color="000000" w:sz="4" w:space="0"/>
            </w:tcBorders>
            <w:tcMar>
              <w:top w:w="0" w:type="dxa"/>
              <w:left w:w="108" w:type="dxa"/>
              <w:bottom w:w="0" w:type="dxa"/>
              <w:right w:w="108" w:type="dxa"/>
            </w:tcMar>
            <w:vAlign w:val="center"/>
          </w:tcPr>
          <w:p>
            <w:pPr>
              <w:widowControl/>
              <w:tabs>
                <w:tab w:val="left" w:pos="450"/>
              </w:tabs>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lang w:eastAsia="zh-CN"/>
              </w:rPr>
            </w:pPr>
            <w:r>
              <w:rPr>
                <w:rFonts w:hint="default" w:ascii="Times New Roman" w:hAnsi="Times New Roman" w:eastAsia="仿宋_GB2312" w:cs="Times New Roman"/>
                <w:b w:val="0"/>
                <w:color w:val="auto"/>
                <w:w w:val="100"/>
                <w:sz w:val="24"/>
                <w:lang w:val="en-US" w:eastAsia="zh-CN"/>
              </w:rPr>
              <w:t>3</w:t>
            </w:r>
          </w:p>
        </w:tc>
        <w:tc>
          <w:tcPr>
            <w:tcW w:w="2796"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widowControl/>
              <w:tabs>
                <w:tab w:val="left" w:pos="450"/>
              </w:tabs>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p>
        </w:tc>
        <w:tc>
          <w:tcPr>
            <w:tcW w:w="4815" w:type="dxa"/>
            <w:tcBorders>
              <w:top w:val="single" w:color="000000" w:sz="4" w:space="0"/>
              <w:left w:val="single" w:color="000000" w:sz="4" w:space="0"/>
              <w:right w:val="single" w:color="000000" w:sz="4" w:space="0"/>
            </w:tcBorders>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textAlignment w:val="auto"/>
              <w:outlineLvl w:val="9"/>
              <w:rPr>
                <w:rFonts w:hint="default" w:ascii="Times New Roman" w:hAnsi="Times New Roman" w:eastAsia="仿宋_GB2312" w:cs="Times New Roman"/>
                <w:b w:val="0"/>
                <w:color w:val="auto"/>
                <w:w w:val="100"/>
                <w:sz w:val="24"/>
              </w:rPr>
            </w:pPr>
            <w:r>
              <w:rPr>
                <w:rFonts w:hint="eastAsia" w:eastAsia="仿宋_GB2312" w:cs="Times New Roman"/>
                <w:color w:val="auto"/>
                <w:kern w:val="0"/>
                <w:sz w:val="24"/>
                <w:szCs w:val="24"/>
                <w:highlight w:val="none"/>
                <w:lang w:val="en-US" w:eastAsia="zh-CN"/>
              </w:rPr>
              <w:t>中文类</w:t>
            </w:r>
            <w:r>
              <w:rPr>
                <w:rFonts w:hint="default" w:ascii="Times New Roman" w:hAnsi="Times New Roman" w:eastAsia="仿宋_GB2312" w:cs="Times New Roman"/>
                <w:color w:val="auto"/>
                <w:kern w:val="0"/>
                <w:sz w:val="24"/>
                <w:szCs w:val="24"/>
                <w:highlight w:val="none"/>
                <w:lang w:val="en-US" w:eastAsia="zh-CN"/>
              </w:rPr>
              <w:t>、新闻类、法</w:t>
            </w:r>
            <w:r>
              <w:rPr>
                <w:rFonts w:hint="eastAsia" w:eastAsia="仿宋_GB2312" w:cs="Times New Roman"/>
                <w:color w:val="auto"/>
                <w:kern w:val="0"/>
                <w:sz w:val="24"/>
                <w:szCs w:val="24"/>
                <w:highlight w:val="none"/>
                <w:lang w:val="en-US" w:eastAsia="zh-CN"/>
              </w:rPr>
              <w:t>律类</w:t>
            </w:r>
          </w:p>
        </w:tc>
        <w:tc>
          <w:tcPr>
            <w:tcW w:w="1140" w:type="dxa"/>
            <w:vMerge w:val="continue"/>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p>
        </w:tc>
        <w:tc>
          <w:tcPr>
            <w:tcW w:w="901" w:type="dxa"/>
            <w:vMerge w:val="continue"/>
            <w:tcBorders>
              <w:left w:val="single" w:color="000000" w:sz="4" w:space="0"/>
              <w:right w:val="single" w:color="auto" w:sz="4" w:space="0"/>
            </w:tcBorders>
            <w:tcMar>
              <w:top w:w="0" w:type="dxa"/>
              <w:left w:w="108" w:type="dxa"/>
              <w:bottom w:w="0" w:type="dxa"/>
              <w:right w:w="108" w:type="dxa"/>
            </w:tcMar>
            <w:vAlign w:val="center"/>
          </w:tcPr>
          <w:p>
            <w:pPr>
              <w:autoSpaceDE/>
              <w:autoSpaceDN/>
              <w:snapToGrid/>
              <w:spacing w:before="0" w:after="0" w:line="300" w:lineRule="exact"/>
              <w:ind w:left="0" w:firstLine="0"/>
              <w:jc w:val="center"/>
              <w:rPr>
                <w:rFonts w:hint="default" w:ascii="Times New Roman" w:hAnsi="Times New Roman" w:eastAsia="仿宋_GB2312" w:cs="Times New Roman"/>
                <w:b w:val="0"/>
                <w:color w:val="auto"/>
                <w:w w:val="100"/>
                <w:sz w:val="24"/>
              </w:rPr>
            </w:pPr>
          </w:p>
        </w:tc>
      </w:tr>
      <w:tr>
        <w:tblPrEx>
          <w:tblCellMar>
            <w:top w:w="0" w:type="dxa"/>
            <w:left w:w="0" w:type="dxa"/>
            <w:bottom w:w="0" w:type="dxa"/>
            <w:right w:w="0" w:type="dxa"/>
          </w:tblCellMar>
        </w:tblPrEx>
        <w:trPr>
          <w:trHeight w:val="596" w:hRule="atLeast"/>
          <w:jc w:val="center"/>
        </w:trPr>
        <w:tc>
          <w:tcPr>
            <w:tcW w:w="12424" w:type="dxa"/>
            <w:gridSpan w:val="8"/>
            <w:tcBorders>
              <w:top w:val="single" w:color="000000" w:sz="4" w:space="0"/>
              <w:right w:val="nil"/>
            </w:tcBorders>
            <w:tcMar>
              <w:top w:w="0" w:type="dxa"/>
              <w:left w:w="108" w:type="dxa"/>
              <w:bottom w:w="0" w:type="dxa"/>
              <w:right w:w="108" w:type="dxa"/>
            </w:tcMar>
            <w:vAlign w:val="center"/>
          </w:tcPr>
          <w:p>
            <w:pPr>
              <w:widowControl/>
              <w:autoSpaceDE/>
              <w:autoSpaceDN/>
              <w:snapToGrid/>
              <w:spacing w:before="0" w:after="0" w:line="300" w:lineRule="exact"/>
              <w:ind w:left="0" w:firstLine="0"/>
              <w:jc w:val="both"/>
              <w:rPr>
                <w:rFonts w:hint="default" w:ascii="Times New Roman" w:hAnsi="Times New Roman" w:eastAsia="仿宋_GB2312" w:cs="Times New Roman"/>
                <w:b w:val="0"/>
                <w:color w:val="auto"/>
                <w:w w:val="100"/>
                <w:sz w:val="24"/>
              </w:rPr>
            </w:pPr>
            <w:r>
              <w:rPr>
                <w:rFonts w:hint="default" w:ascii="Times New Roman" w:hAnsi="Times New Roman" w:eastAsia="仿宋_GB2312" w:cs="Times New Roman"/>
                <w:b w:val="0"/>
                <w:color w:val="auto"/>
                <w:w w:val="100"/>
                <w:sz w:val="24"/>
              </w:rPr>
              <w:t>备注：以上年龄及工作年限的计算时间截至2020年</w:t>
            </w:r>
            <w:r>
              <w:rPr>
                <w:rFonts w:hint="eastAsia" w:eastAsia="仿宋_GB2312" w:cs="Times New Roman"/>
                <w:b w:val="0"/>
                <w:color w:val="auto"/>
                <w:w w:val="100"/>
                <w:sz w:val="24"/>
                <w:lang w:val="en-US" w:eastAsia="zh-CN"/>
              </w:rPr>
              <w:t>5</w:t>
            </w:r>
            <w:r>
              <w:rPr>
                <w:rFonts w:hint="default" w:ascii="Times New Roman" w:hAnsi="Times New Roman" w:eastAsia="仿宋_GB2312" w:cs="Times New Roman"/>
                <w:b w:val="0"/>
                <w:color w:val="auto"/>
                <w:w w:val="100"/>
                <w:sz w:val="24"/>
              </w:rPr>
              <w:t>月</w:t>
            </w:r>
            <w:r>
              <w:rPr>
                <w:rFonts w:hint="eastAsia" w:eastAsia="仿宋_GB2312" w:cs="Times New Roman"/>
                <w:b w:val="0"/>
                <w:color w:val="auto"/>
                <w:w w:val="100"/>
                <w:sz w:val="24"/>
                <w:lang w:val="en-US" w:eastAsia="zh-CN"/>
              </w:rPr>
              <w:t>31</w:t>
            </w:r>
            <w:r>
              <w:rPr>
                <w:rFonts w:hint="default" w:ascii="Times New Roman" w:hAnsi="Times New Roman" w:eastAsia="仿宋_GB2312" w:cs="Times New Roman"/>
                <w:b w:val="0"/>
                <w:color w:val="auto"/>
                <w:w w:val="100"/>
                <w:sz w:val="24"/>
              </w:rPr>
              <w:t>日。</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64E09"/>
    <w:rsid w:val="42C64E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napToGrid w:val="0"/>
      <w:jc w:val="both"/>
    </w:pPr>
    <w:rPr>
      <w:rFonts w:ascii="Times New Roman" w:hAnsi="Times New Roman" w:eastAsia="宋体" w:cs="Times New Roman"/>
      <w:kern w:val="0"/>
      <w:sz w:val="28"/>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eastAsia="宋体" w:cs="Times New Roman"/>
    </w:rPr>
  </w:style>
  <w:style w:type="paragraph" w:styleId="3">
    <w:name w:val="footer"/>
    <w:basedOn w:val="1"/>
    <w:semiHidden/>
    <w:qFormat/>
    <w:uiPriority w:val="99"/>
    <w:pPr>
      <w:tabs>
        <w:tab w:val="center" w:pos="4153"/>
        <w:tab w:val="right" w:pos="8306"/>
      </w:tabs>
      <w:jc w:val="left"/>
    </w:pPr>
    <w:rPr>
      <w:kern w:val="2"/>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中土集团</Company>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2020-06-03T02:39:00Z</dcterms:created>
  <dc:creator>admin</dc:creator>
  <cp:lastModifiedBy>admin</cp:lastModifiedBy>
  <dcterms:modified xsi:type="dcterms:W3CDTF">2020-06-03T02:40:04Z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