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b/>
          <w:kern w:val="0"/>
          <w:sz w:val="24"/>
          <w:szCs w:val="24"/>
          <w:lang w:val="en-US" w:eastAsia="zh-CN" w:bidi="ar"/>
        </w:rPr>
        <w:t>专职战斗员员体能考核标准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64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12"/>
        <w:gridCol w:w="1380"/>
        <w:gridCol w:w="1296"/>
        <w:gridCol w:w="12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 xml:space="preserve">  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标 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内 容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评定结果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60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70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85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3000米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16分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15分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14分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13分以内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100米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16秒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15秒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14秒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13秒以内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俯卧撑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30个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40个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50个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60个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仰卧起坐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30个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40个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50个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60个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立定跳远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2.0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2.2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2.4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2.6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  <w:lang w:val="en-US" w:eastAsia="zh-CN" w:bidi="ar"/>
              </w:rPr>
              <w:t>专职女文员体能考核标准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 800米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5分30秒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5分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4分30秒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4分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100米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17秒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16秒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15秒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14秒以内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跳绳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140个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150个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160个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170个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仰卧起坐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30个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35个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40个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立定跳远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1.6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1.8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2.0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2.2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备注：其中下限不包含本数，上限包含本数，低于60分的标准不得分，男战斗员</w:t>
            </w: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3000米、100米、俯卧撑、仰卧起做、定跳远坐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按成绩的30%、20%、20%、20%、10%计入体能测试分。女文员</w:t>
            </w: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lang w:val="en-US" w:eastAsia="zh-CN" w:bidi="ar"/>
              </w:rPr>
              <w:t>800米、100米、俯卧撑、仰卧起做、跳绳</w:t>
            </w:r>
            <w:r>
              <w:rPr>
                <w:rFonts w:hint="default" w:ascii="仿宋_GB2312" w:eastAsia="仿宋_GB2312" w:cs="仿宋_GB2312" w:hAnsiTheme="minorHAnsi"/>
                <w:kern w:val="0"/>
                <w:sz w:val="30"/>
                <w:szCs w:val="30"/>
                <w:lang w:val="en-US" w:eastAsia="zh-CN" w:bidi="ar"/>
              </w:rPr>
              <w:t>按成绩的30%、20%、20%、20%、10%计入体能测试分。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84307"/>
    <w:rsid w:val="56E843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2018-08-28T09:21:00Z</dcterms:created>
  <dc:creator>武大娟</dc:creator>
  <cp:lastModifiedBy>武大娟</cp:lastModifiedBy>
  <dcterms:modified xsi:type="dcterms:W3CDTF">2018-08-28T09:22:08Z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