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4291"/>
        <w:tblW w:w="102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6"/>
        <w:gridCol w:w="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2" w:type="dxa"/>
          <w:trHeight w:val="1843" w:hRule="atLeast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960" w:firstLineChars="200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华文行楷" w:hAnsi="宋体" w:eastAsia="华文行楷" w:cs="宋体"/>
                <w:b/>
                <w:bCs/>
                <w:color w:val="000000"/>
                <w:kern w:val="0"/>
                <w:sz w:val="48"/>
                <w:szCs w:val="48"/>
              </w:rPr>
              <w:t>惠丰人力</w:t>
            </w:r>
            <w:r>
              <w:rPr>
                <w:rFonts w:hint="eastAsia" w:ascii="叶根友毛笔行书2.0版" w:hAnsi="宋体" w:eastAsia="叶根友毛笔行书2.0版" w:cs="宋体"/>
                <w:b/>
                <w:bCs/>
                <w:color w:val="000000"/>
                <w:kern w:val="0"/>
                <w:sz w:val="48"/>
                <w:szCs w:val="48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444" w:hRule="atLeast"/>
        </w:trPr>
        <w:tc>
          <w:tcPr>
            <w:tcW w:w="32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□未婚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□已婚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生育状况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在编在岗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□在编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□在岗</w:t>
            </w:r>
          </w:p>
        </w:tc>
        <w:tc>
          <w:tcPr>
            <w:tcW w:w="121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是否取得护士执业证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护士执业证书编号</w:t>
            </w:r>
          </w:p>
        </w:tc>
        <w:tc>
          <w:tcPr>
            <w:tcW w:w="4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    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   职   时  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6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12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22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224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2" w:type="dxa"/>
          <w:trHeight w:val="360" w:hRule="atLeast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/>
    <w:sectPr>
      <w:pgSz w:w="11906" w:h="16838"/>
      <w:pgMar w:top="1077" w:right="1021" w:bottom="107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9"/>
    <w:rsid w:val="00346288"/>
    <w:rsid w:val="004B6E61"/>
    <w:rsid w:val="00992DA8"/>
    <w:rsid w:val="00A00502"/>
    <w:rsid w:val="00CF171E"/>
    <w:rsid w:val="00ED67F9"/>
    <w:rsid w:val="247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微软原版</Company>
  <Pages>1</Pages>
  <Words>151</Words>
  <Characters>865</Characters>
  <Lines>7</Lines>
  <Paragraphs>2</Paragraphs>
  <TotalTime>1</TotalTime>
  <ScaleCrop>false</ScaleCrop>
  <LinksUpToDate>false</LinksUpToDate>
  <CharactersWithSpaces>1014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2019-04-09T01:16:00Z</dcterms:created>
  <dc:creator>Win7旗舰正式版</dc:creator>
  <cp:lastModifiedBy>炙</cp:lastModifiedBy>
  <dcterms:modified xsi:type="dcterms:W3CDTF">2019-04-09T02:20:56Z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